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2BFC" w:rsidP="00545464" w:rsidRDefault="004E5BA8" w14:paraId="5B2A51FB" w14:textId="461D2C8D">
      <w:pPr>
        <w:autoSpaceDE w:val="0"/>
        <w:autoSpaceDN w:val="0"/>
        <w:adjustRightInd w:val="0"/>
        <w:spacing w:after="0" w:line="240" w:lineRule="auto"/>
        <w:jc w:val="center"/>
        <w:rPr>
          <w:rFonts w:ascii="Arial-BoldMT" w:hAnsi="Arial-BoldMT" w:cs="Arial-BoldMT"/>
          <w:b w:val="1"/>
          <w:bCs w:val="1"/>
          <w:kern w:val="0"/>
        </w:rPr>
      </w:pPr>
      <w:r>
        <w:rPr>
          <w:rFonts w:ascii="Arial-BoldMT" w:hAnsi="Arial-BoldMT" w:cs="Arial-BoldMT"/>
          <w:b w:val="1"/>
          <w:bCs w:val="1"/>
          <w:kern w:val="0"/>
        </w:rPr>
        <w:t>Transition to independence – examples (K99).</w:t>
      </w:r>
    </w:p>
    <w:p w:rsidR="00D72BFC" w:rsidP="004E5BA8" w:rsidRDefault="00D72BFC" w14:paraId="3A58B442" w14:textId="77777777">
      <w:pPr>
        <w:autoSpaceDE w:val="0"/>
        <w:autoSpaceDN w:val="0"/>
        <w:adjustRightInd w:val="0"/>
        <w:spacing w:after="0" w:line="240" w:lineRule="auto"/>
        <w:rPr>
          <w:rFonts w:ascii="Arial-BoldMT" w:hAnsi="Arial-BoldMT" w:cs="Arial-BoldMT"/>
          <w:b/>
          <w:bCs/>
          <w:kern w:val="0"/>
        </w:rPr>
      </w:pPr>
    </w:p>
    <w:p w:rsidR="00D72BFC" w:rsidP="004E5BA8" w:rsidRDefault="00D72BFC" w14:paraId="6ADB0E00" w14:textId="77777777">
      <w:pPr>
        <w:autoSpaceDE w:val="0"/>
        <w:autoSpaceDN w:val="0"/>
        <w:adjustRightInd w:val="0"/>
        <w:spacing w:after="0" w:line="240" w:lineRule="auto"/>
        <w:rPr>
          <w:rFonts w:ascii="Arial-BoldMT" w:hAnsi="Arial-BoldMT" w:cs="Arial-BoldMT"/>
          <w:b/>
          <w:bCs/>
          <w:kern w:val="0"/>
        </w:rPr>
      </w:pPr>
    </w:p>
    <w:p w:rsidR="00D72BFC" w:rsidP="004E5BA8" w:rsidRDefault="00D72BFC" w14:paraId="6AA0C2FC" w14:textId="601A01DD">
      <w:pPr>
        <w:autoSpaceDE w:val="0"/>
        <w:autoSpaceDN w:val="0"/>
        <w:adjustRightInd w:val="0"/>
        <w:spacing w:after="0" w:line="240" w:lineRule="auto"/>
        <w:rPr>
          <w:rFonts w:ascii="Arial-BoldMT" w:hAnsi="Arial-BoldMT" w:cs="Arial-BoldMT"/>
          <w:b/>
          <w:bCs/>
          <w:kern w:val="0"/>
        </w:rPr>
      </w:pPr>
      <w:r>
        <w:rPr>
          <w:rFonts w:ascii="Arial-BoldMT" w:hAnsi="Arial-BoldMT" w:cs="Arial-BoldMT"/>
          <w:b/>
          <w:bCs/>
          <w:kern w:val="0"/>
        </w:rPr>
        <w:t>In mentor letter</w:t>
      </w:r>
    </w:p>
    <w:p w:rsidR="00574305" w:rsidP="004E5BA8" w:rsidRDefault="004E5BA8" w14:paraId="120F78C3" w14:textId="151E9838">
      <w:pPr>
        <w:autoSpaceDE w:val="0"/>
        <w:autoSpaceDN w:val="0"/>
        <w:adjustRightInd w:val="0"/>
        <w:spacing w:after="0" w:line="240" w:lineRule="auto"/>
        <w:rPr>
          <w:rFonts w:ascii="ArialMT" w:hAnsi="ArialMT" w:cs="ArialMT"/>
          <w:kern w:val="0"/>
        </w:rPr>
      </w:pPr>
      <w:r>
        <w:rPr>
          <w:rFonts w:ascii="ArialMT" w:hAnsi="ArialMT" w:cs="ArialMT"/>
          <w:kern w:val="0"/>
        </w:rPr>
        <w:t xml:space="preserve">I </w:t>
      </w:r>
      <w:r>
        <w:rPr>
          <w:rFonts w:ascii="ArialMT" w:hAnsi="ArialMT" w:cs="ArialMT"/>
          <w:kern w:val="0"/>
        </w:rPr>
        <w:t>&lt;&lt;</w:t>
      </w:r>
      <w:r w:rsidRPr="004E5BA8">
        <w:rPr>
          <w:rFonts w:ascii="ArialMT" w:hAnsi="ArialMT" w:cs="ArialMT"/>
          <w:kern w:val="0"/>
          <w:highlight w:val="yellow"/>
        </w:rPr>
        <w:t>mentor name</w:t>
      </w:r>
      <w:r>
        <w:rPr>
          <w:rFonts w:ascii="ArialMT" w:hAnsi="ArialMT" w:cs="ArialMT"/>
          <w:kern w:val="0"/>
        </w:rPr>
        <w:t xml:space="preserve">&gt;&gt; </w:t>
      </w:r>
      <w:r>
        <w:rPr>
          <w:rFonts w:ascii="ArialMT" w:hAnsi="ArialMT" w:cs="ArialMT"/>
          <w:kern w:val="0"/>
        </w:rPr>
        <w:t xml:space="preserve">will facilitate </w:t>
      </w:r>
      <w:r>
        <w:rPr>
          <w:rFonts w:ascii="ArialMT" w:hAnsi="ArialMT" w:cs="ArialMT"/>
          <w:kern w:val="0"/>
        </w:rPr>
        <w:t xml:space="preserve">Dr. </w:t>
      </w:r>
      <w:r w:rsidRPr="004E5BA8">
        <w:rPr>
          <w:rFonts w:ascii="ArialMT" w:hAnsi="ArialMT" w:cs="ArialMT"/>
          <w:kern w:val="0"/>
          <w:highlight w:val="yellow"/>
        </w:rPr>
        <w:t>XXX’s</w:t>
      </w:r>
      <w:r>
        <w:rPr>
          <w:rFonts w:ascii="ArialMT" w:hAnsi="ArialMT" w:cs="ArialMT"/>
          <w:kern w:val="0"/>
        </w:rPr>
        <w:t xml:space="preserve"> transition to an independent research position by</w:t>
      </w:r>
      <w:r>
        <w:rPr>
          <w:rFonts w:ascii="ArialMT" w:hAnsi="ArialMT" w:cs="ArialMT"/>
          <w:kern w:val="0"/>
        </w:rPr>
        <w:t xml:space="preserve"> </w:t>
      </w:r>
      <w:r>
        <w:rPr>
          <w:rFonts w:ascii="ArialMT" w:hAnsi="ArialMT" w:cs="ArialMT"/>
          <w:kern w:val="0"/>
        </w:rPr>
        <w:t xml:space="preserve">guiding her in </w:t>
      </w:r>
      <w:r w:rsidRPr="004E5BA8">
        <w:rPr>
          <w:rFonts w:ascii="ArialMT" w:hAnsi="ArialMT" w:cs="ArialMT"/>
          <w:kern w:val="0"/>
          <w:highlight w:val="yellow"/>
        </w:rPr>
        <w:t>her</w:t>
      </w:r>
      <w:r w:rsidRPr="004E5BA8">
        <w:rPr>
          <w:rFonts w:ascii="ArialMT" w:hAnsi="ArialMT" w:cs="ArialMT"/>
          <w:kern w:val="0"/>
          <w:highlight w:val="yellow"/>
        </w:rPr>
        <w:t>/him</w:t>
      </w:r>
      <w:r>
        <w:rPr>
          <w:rFonts w:ascii="ArialMT" w:hAnsi="ArialMT" w:cs="ArialMT"/>
          <w:kern w:val="0"/>
        </w:rPr>
        <w:t xml:space="preserve"> job search, connecting </w:t>
      </w:r>
      <w:r w:rsidRPr="0095094A">
        <w:rPr>
          <w:rFonts w:ascii="ArialMT" w:hAnsi="ArialMT" w:cs="ArialMT"/>
          <w:kern w:val="0"/>
          <w:highlight w:val="yellow"/>
        </w:rPr>
        <w:t>her</w:t>
      </w:r>
      <w:r w:rsidRPr="0095094A">
        <w:rPr>
          <w:rFonts w:ascii="ArialMT" w:hAnsi="ArialMT" w:cs="ArialMT"/>
          <w:kern w:val="0"/>
          <w:highlight w:val="yellow"/>
        </w:rPr>
        <w:t>/him</w:t>
      </w:r>
      <w:r>
        <w:rPr>
          <w:rFonts w:ascii="ArialMT" w:hAnsi="ArialMT" w:cs="ArialMT"/>
          <w:kern w:val="0"/>
        </w:rPr>
        <w:t xml:space="preserve"> with job openings, prepare for interviews, reviewing and providing substantial feedback</w:t>
      </w:r>
      <w:r>
        <w:rPr>
          <w:rFonts w:ascii="ArialMT" w:hAnsi="ArialMT" w:cs="ArialMT"/>
          <w:kern w:val="0"/>
        </w:rPr>
        <w:t xml:space="preserve"> </w:t>
      </w:r>
      <w:r>
        <w:rPr>
          <w:rFonts w:ascii="ArialMT" w:hAnsi="ArialMT" w:cs="ArialMT"/>
          <w:kern w:val="0"/>
        </w:rPr>
        <w:t xml:space="preserve">on </w:t>
      </w:r>
      <w:r w:rsidRPr="004E5BA8">
        <w:rPr>
          <w:rFonts w:ascii="ArialMT" w:hAnsi="ArialMT" w:cs="ArialMT"/>
          <w:kern w:val="0"/>
          <w:highlight w:val="yellow"/>
        </w:rPr>
        <w:t>her</w:t>
      </w:r>
      <w:r w:rsidRPr="004E5BA8">
        <w:rPr>
          <w:rFonts w:ascii="ArialMT" w:hAnsi="ArialMT" w:cs="ArialMT"/>
          <w:kern w:val="0"/>
          <w:highlight w:val="yellow"/>
        </w:rPr>
        <w:t>/</w:t>
      </w:r>
      <w:r w:rsidRPr="0095094A" w:rsidR="0095094A">
        <w:rPr>
          <w:rFonts w:ascii="ArialMT" w:hAnsi="ArialMT" w:cs="ArialMT"/>
          <w:kern w:val="0"/>
          <w:highlight w:val="yellow"/>
        </w:rPr>
        <w:t>his</w:t>
      </w:r>
      <w:r>
        <w:rPr>
          <w:rFonts w:ascii="ArialMT" w:hAnsi="ArialMT" w:cs="ArialMT"/>
          <w:kern w:val="0"/>
        </w:rPr>
        <w:t xml:space="preserve"> job talk, and mentoring her</w:t>
      </w:r>
      <w:r>
        <w:rPr>
          <w:rFonts w:ascii="ArialMT" w:hAnsi="ArialMT" w:cs="ArialMT"/>
          <w:kern w:val="0"/>
        </w:rPr>
        <w:t>/him</w:t>
      </w:r>
      <w:r>
        <w:rPr>
          <w:rFonts w:ascii="ArialMT" w:hAnsi="ArialMT" w:cs="ArialMT"/>
          <w:kern w:val="0"/>
        </w:rPr>
        <w:t xml:space="preserve"> through the negotiation process. I am committed to assisting </w:t>
      </w:r>
      <w:r>
        <w:rPr>
          <w:rFonts w:ascii="ArialMT" w:hAnsi="ArialMT" w:cs="ArialMT"/>
          <w:kern w:val="0"/>
        </w:rPr>
        <w:t xml:space="preserve">Dr. </w:t>
      </w:r>
      <w:r w:rsidRPr="004E5BA8">
        <w:rPr>
          <w:rFonts w:ascii="ArialMT" w:hAnsi="ArialMT" w:cs="ArialMT"/>
          <w:kern w:val="0"/>
          <w:highlight w:val="yellow"/>
        </w:rPr>
        <w:t>XXX</w:t>
      </w:r>
      <w:r>
        <w:rPr>
          <w:rFonts w:ascii="ArialMT" w:hAnsi="ArialMT" w:cs="ArialMT"/>
          <w:kern w:val="0"/>
        </w:rPr>
        <w:t xml:space="preserve"> in</w:t>
      </w:r>
      <w:r>
        <w:rPr>
          <w:rFonts w:ascii="ArialMT" w:hAnsi="ArialMT" w:cs="ArialMT"/>
          <w:kern w:val="0"/>
        </w:rPr>
        <w:t xml:space="preserve"> </w:t>
      </w:r>
      <w:r>
        <w:rPr>
          <w:rFonts w:ascii="ArialMT" w:hAnsi="ArialMT" w:cs="ArialMT"/>
          <w:kern w:val="0"/>
        </w:rPr>
        <w:t xml:space="preserve">securing a faculty position at a top research institution where </w:t>
      </w:r>
      <w:r w:rsidRPr="004E5BA8">
        <w:rPr>
          <w:rFonts w:ascii="ArialMT" w:hAnsi="ArialMT" w:cs="ArialMT"/>
          <w:kern w:val="0"/>
          <w:highlight w:val="yellow"/>
        </w:rPr>
        <w:t>she</w:t>
      </w:r>
      <w:r w:rsidRPr="004E5BA8">
        <w:rPr>
          <w:rFonts w:ascii="ArialMT" w:hAnsi="ArialMT" w:cs="ArialMT"/>
          <w:kern w:val="0"/>
          <w:highlight w:val="yellow"/>
        </w:rPr>
        <w:t>/he</w:t>
      </w:r>
      <w:r>
        <w:rPr>
          <w:rFonts w:ascii="ArialMT" w:hAnsi="ArialMT" w:cs="ArialMT"/>
          <w:kern w:val="0"/>
        </w:rPr>
        <w:t xml:space="preserve"> can conduct the R00 phase of this proposal.</w:t>
      </w:r>
      <w:r>
        <w:rPr>
          <w:rFonts w:ascii="ArialMT" w:hAnsi="ArialMT" w:cs="ArialMT"/>
          <w:kern w:val="0"/>
        </w:rPr>
        <w:t xml:space="preserve"> </w:t>
      </w:r>
      <w:r w:rsidRPr="6093D26F" w:rsidR="6093D26F">
        <w:rPr>
          <w:rFonts w:ascii="ArialMT" w:hAnsi="ArialMT" w:cs="ArialMT"/>
        </w:rPr>
        <w:t xml:space="preserve">We hope to retain her as a full-time faculty member in our </w:t>
      </w:r>
      <w:proofErr w:type="gramStart"/>
      <w:r w:rsidRPr="6093D26F" w:rsidR="6093D26F">
        <w:rPr>
          <w:rFonts w:ascii="ArialMT" w:hAnsi="ArialMT" w:cs="ArialMT"/>
        </w:rPr>
        <w:t>Department</w:t>
      </w:r>
      <w:proofErr w:type="gramEnd"/>
      <w:r w:rsidRPr="6093D26F" w:rsidR="6093D26F">
        <w:rPr>
          <w:rFonts w:ascii="ArialMT" w:hAnsi="ArialMT" w:cs="ArialMT"/>
        </w:rPr>
        <w:t xml:space="preserve"> and will be active in recruiting </w:t>
      </w:r>
      <w:r w:rsidRPr="6093D26F" w:rsidR="6093D26F">
        <w:rPr>
          <w:rFonts w:ascii="ArialMT" w:hAnsi="ArialMT" w:cs="ArialMT"/>
          <w:highlight w:val="yellow"/>
        </w:rPr>
        <w:t>her/him</w:t>
      </w:r>
      <w:r w:rsidRPr="6093D26F" w:rsidR="6093D26F">
        <w:rPr>
          <w:rFonts w:ascii="ArialMT" w:hAnsi="ArialMT" w:cs="ArialMT"/>
        </w:rPr>
        <w:t xml:space="preserve">, but we also recognize that </w:t>
      </w:r>
      <w:r w:rsidRPr="6093D26F" w:rsidR="6093D26F">
        <w:rPr>
          <w:rFonts w:ascii="ArialMT" w:hAnsi="ArialMT" w:cs="ArialMT"/>
          <w:highlight w:val="yellow"/>
        </w:rPr>
        <w:t>she/he</w:t>
      </w:r>
      <w:r w:rsidRPr="6093D26F" w:rsidR="6093D26F">
        <w:rPr>
          <w:rFonts w:ascii="ArialMT" w:hAnsi="ArialMT" w:cs="ArialMT"/>
        </w:rPr>
        <w:t xml:space="preserve"> must consider all options and identify the best fit for optimal career advancement.</w:t>
      </w:r>
      <w:r>
        <w:rPr>
          <w:rFonts w:ascii="ArialMT" w:hAnsi="ArialMT" w:cs="ArialMT"/>
          <w:kern w:val="0"/>
        </w:rPr>
        <w:t xml:space="preserve"> </w:t>
      </w:r>
      <w:r w:rsidRPr="6093D26F">
        <w:rPr>
          <w:rFonts w:ascii="ArialMT" w:hAnsi="ArialMT" w:cs="ArialMT"/>
          <w:kern w:val="0"/>
        </w:rPr>
        <w:t xml:space="preserve">Dr. </w:t>
      </w:r>
      <w:r w:rsidRPr="6093D26F">
        <w:rPr>
          <w:rFonts w:ascii="ArialMT" w:hAnsi="ArialMT" w:cs="ArialMT"/>
          <w:kern w:val="0"/>
          <w:highlight w:val="yellow"/>
        </w:rPr>
        <w:t xml:space="preserve">XXXX</w:t>
      </w:r>
      <w:r w:rsidRPr="6093D26F">
        <w:rPr>
          <w:rFonts w:ascii="ArialMT" w:hAnsi="ArialMT" w:cs="ArialMT"/>
          <w:kern w:val="0"/>
        </w:rPr>
        <w:t xml:space="preserve"> will retain digital access to the data allocated to this proposal when </w:t>
      </w:r>
      <w:r w:rsidRPr="0095094A">
        <w:rPr>
          <w:rFonts w:ascii="ArialMT" w:hAnsi="ArialMT" w:cs="ArialMT"/>
          <w:kern w:val="0"/>
          <w:highlight w:val="yellow"/>
        </w:rPr>
        <w:t>she</w:t>
      </w:r>
      <w:r w:rsidRPr="6093D26F">
        <w:rPr>
          <w:rFonts w:ascii="ArialMT" w:hAnsi="ArialMT" w:cs="ArialMT"/>
          <w:kern w:val="0"/>
          <w:highlight w:val="yellow"/>
        </w:rPr>
        <w:t xml:space="preserve">/he</w:t>
      </w:r>
      <w:r>
        <w:rPr>
          <w:rFonts w:ascii="ArialMT" w:hAnsi="ArialMT" w:cs="ArialMT"/>
          <w:kern w:val="0"/>
        </w:rPr>
        <w:t xml:space="preserve"> transitions to her independent</w:t>
      </w:r>
      <w:r>
        <w:rPr>
          <w:rFonts w:ascii="ArialMT" w:hAnsi="ArialMT" w:cs="ArialMT"/>
          <w:kern w:val="0"/>
        </w:rPr>
        <w:t xml:space="preserve"> </w:t>
      </w:r>
      <w:r w:rsidRPr="6093D26F" w:rsidR="6093D26F">
        <w:rPr>
          <w:rFonts w:ascii="ArialMT" w:hAnsi="ArialMT" w:cs="ArialMT"/>
        </w:rPr>
        <w:t>faculty position.</w:t>
      </w:r>
    </w:p>
    <w:p w:rsidR="00D72BFC" w:rsidP="004E5BA8" w:rsidRDefault="00D72BFC" w14:paraId="338E805E" w14:textId="77777777">
      <w:pPr>
        <w:autoSpaceDE w:val="0"/>
        <w:autoSpaceDN w:val="0"/>
        <w:adjustRightInd w:val="0"/>
        <w:spacing w:after="0" w:line="240" w:lineRule="auto"/>
        <w:rPr>
          <w:rFonts w:ascii="ArialMT" w:hAnsi="ArialMT" w:cs="ArialMT"/>
          <w:kern w:val="0"/>
        </w:rPr>
      </w:pPr>
    </w:p>
    <w:p w:rsidRPr="00D72BFC" w:rsidR="00D72BFC" w:rsidP="004E5BA8" w:rsidRDefault="00D72BFC" w14:paraId="2128E1FC" w14:textId="6185BC4F">
      <w:pPr>
        <w:autoSpaceDE w:val="0"/>
        <w:autoSpaceDN w:val="0"/>
        <w:adjustRightInd w:val="0"/>
        <w:spacing w:after="0" w:line="240" w:lineRule="auto"/>
        <w:rPr>
          <w:rFonts w:ascii="Arial-BoldMT" w:hAnsi="Arial-BoldMT" w:cs="Arial-BoldMT"/>
          <w:b/>
          <w:bCs/>
          <w:kern w:val="0"/>
        </w:rPr>
      </w:pPr>
      <w:r w:rsidRPr="00D72BFC">
        <w:rPr>
          <w:rFonts w:ascii="Arial-BoldMT" w:hAnsi="Arial-BoldMT" w:cs="Arial-BoldMT"/>
          <w:b/>
          <w:bCs/>
          <w:kern w:val="0"/>
        </w:rPr>
        <w:t>In the career development plan</w:t>
      </w:r>
    </w:p>
    <w:p w:rsidRPr="00E60936" w:rsidR="00D72BFC" w:rsidP="00E60936" w:rsidRDefault="00D72BFC" w14:paraId="34053241" w14:textId="0C9D8B45">
      <w:pPr>
        <w:autoSpaceDE w:val="0"/>
        <w:autoSpaceDN w:val="0"/>
        <w:adjustRightInd w:val="0"/>
        <w:spacing w:after="0" w:line="240" w:lineRule="auto"/>
        <w:rPr>
          <w:rFonts w:ascii="Arial" w:hAnsi="Arial" w:cs="Arial"/>
        </w:rPr>
      </w:pPr>
      <w:r w:rsidRPr="36A49BCE" w:rsidR="36A49BCE">
        <w:rPr>
          <w:rFonts w:ascii="Arial" w:hAnsi="Arial" w:cs="Arial"/>
        </w:rPr>
        <w:t xml:space="preserve">I will separate scientifically from my mentors and advance to research independence by </w:t>
      </w:r>
      <w:proofErr w:type="spellStart"/>
      <w:r w:rsidRPr="36A49BCE" w:rsidR="36A49BCE">
        <w:rPr>
          <w:rFonts w:ascii="Arial" w:hAnsi="Arial" w:cs="Arial"/>
          <w:highlight w:val="yellow"/>
        </w:rPr>
        <w:t>xxxxxxx</w:t>
      </w:r>
      <w:proofErr w:type="spellEnd"/>
      <w:r w:rsidRPr="36A49BCE" w:rsidR="36A49BCE">
        <w:rPr>
          <w:rFonts w:ascii="Arial" w:hAnsi="Arial" w:cs="Arial"/>
        </w:rPr>
        <w:t xml:space="preserve"> &lt;&lt;</w:t>
      </w:r>
      <w:r w:rsidRPr="36A49BCE" w:rsidR="36A49BCE">
        <w:rPr>
          <w:rFonts w:ascii="Arial" w:hAnsi="Arial" w:cs="Arial"/>
          <w:highlight w:val="yellow"/>
        </w:rPr>
        <w:t>activities</w:t>
      </w:r>
      <w:r w:rsidRPr="36A49BCE" w:rsidR="36A49BCE">
        <w:rPr>
          <w:rFonts w:ascii="Arial" w:hAnsi="Arial" w:cs="Arial"/>
        </w:rPr>
        <w:t xml:space="preserve">&gt;&gt;. All my mentors (Drs. </w:t>
      </w:r>
      <w:r w:rsidRPr="36A49BCE" w:rsidR="36A49BCE">
        <w:rPr>
          <w:rFonts w:ascii="Arial" w:hAnsi="Arial" w:cs="Arial"/>
          <w:highlight w:val="yellow"/>
        </w:rPr>
        <w:t>XXX, YY, and ZZ</w:t>
      </w:r>
      <w:r w:rsidRPr="36A49BCE" w:rsidR="36A49BCE">
        <w:rPr>
          <w:rFonts w:ascii="Arial" w:hAnsi="Arial" w:cs="Arial"/>
        </w:rPr>
        <w:t>) have successfully trained previous postdoctoral trainees that have transitioned to independence and established their own research programs. They are committed to supporting my transition to independence. My mentors will have regular discussions with me about my career goals, assist me with my job search, provide feedback on my “job talk” as I apply for a tenure-track faculty position, connect me with key contacts from their professional network, and provide feedback on the R00 phase application and other research statements I will develop. After the mentored phase of the award, where I will work closely with mentors to gain skills needed for independence, I will prepare and submit a new R01 proposal. I have identified a few areas of future research that expand on this K99/R00 proposal and will form the foundation of the R01. &lt;&lt;&lt;</w:t>
      </w:r>
      <w:r w:rsidRPr="36A49BCE" w:rsidR="36A49BCE">
        <w:rPr>
          <w:rFonts w:ascii="Arial" w:hAnsi="Arial" w:cs="Arial"/>
          <w:highlight w:val="yellow"/>
        </w:rPr>
        <w:t>describe research focus of R01</w:t>
      </w:r>
      <w:r w:rsidRPr="36A49BCE" w:rsidR="36A49BCE">
        <w:rPr>
          <w:rFonts w:ascii="Arial" w:hAnsi="Arial" w:cs="Arial"/>
        </w:rPr>
        <w:t>&gt;&gt;&gt;</w:t>
      </w:r>
    </w:p>
    <w:p w:rsidR="5E5859A2" w:rsidP="5E5859A2" w:rsidRDefault="5E5859A2" w14:paraId="3F72F262" w14:textId="36963FFC">
      <w:pPr>
        <w:pStyle w:val="Normal"/>
        <w:spacing w:after="0" w:line="240" w:lineRule="auto"/>
        <w:rPr>
          <w:rFonts w:ascii="Arial" w:hAnsi="Arial" w:cs="Arial"/>
        </w:rPr>
      </w:pPr>
    </w:p>
    <w:p w:rsidR="5E5859A2" w:rsidP="5E5859A2" w:rsidRDefault="5E5859A2" w14:paraId="1986EB81" w14:textId="0CDB9436">
      <w:pPr>
        <w:pStyle w:val="Normal"/>
        <w:spacing w:after="0" w:line="240" w:lineRule="auto"/>
        <w:rPr>
          <w:rFonts w:ascii="Arial" w:hAnsi="Arial" w:cs="Arial"/>
        </w:rPr>
      </w:pPr>
    </w:p>
    <w:p w:rsidR="5E5859A2" w:rsidP="5E5859A2" w:rsidRDefault="5E5859A2" w14:paraId="12CA8CFB" w14:textId="5A4D4E37">
      <w:pPr>
        <w:pStyle w:val="Normal"/>
        <w:spacing w:after="0" w:line="240" w:lineRule="auto"/>
        <w:rPr>
          <w:rFonts w:ascii="Arial" w:hAnsi="Arial" w:cs="Arial"/>
        </w:rPr>
      </w:pPr>
      <w:r w:rsidRPr="5E5859A2" w:rsidR="5E5859A2">
        <w:rPr>
          <w:rFonts w:ascii="Arial" w:hAnsi="Arial" w:cs="Arial"/>
        </w:rPr>
        <w:t>Additional examples of what to focus on:</w:t>
      </w:r>
    </w:p>
    <w:p w:rsidR="5E5859A2" w:rsidP="5E5859A2" w:rsidRDefault="5E5859A2" w14:paraId="2EDBAEE4" w14:textId="0AAEE9B3">
      <w:pPr>
        <w:pStyle w:val="Normal"/>
        <w:spacing w:after="0" w:line="240" w:lineRule="auto"/>
        <w:rPr>
          <w:rFonts w:ascii="Arial" w:hAnsi="Arial" w:eastAsia="Arial" w:cs="Arial"/>
          <w:noProof w:val="0"/>
          <w:sz w:val="22"/>
          <w:szCs w:val="22"/>
          <w:lang w:val="en-US"/>
        </w:rPr>
      </w:pPr>
      <w:hyperlink r:id="R1367f077b6524d4f">
        <w:r w:rsidRPr="31577593" w:rsidR="31577593">
          <w:rPr>
            <w:rStyle w:val="Hyperlink"/>
            <w:rFonts w:ascii="Arial" w:hAnsi="Arial" w:eastAsia="Arial" w:cs="Arial"/>
            <w:noProof w:val="0"/>
            <w:sz w:val="22"/>
            <w:szCs w:val="22"/>
            <w:lang w:val="en-US"/>
          </w:rPr>
          <w:t>Ten Tips When Interviewing for a Faculty Position - Edge for Scholars</w:t>
        </w:r>
      </w:hyperlink>
    </w:p>
    <w:p w:rsidR="31577593" w:rsidP="41DA3B4E" w:rsidRDefault="31577593" w14:paraId="3ECEFFD1" w14:textId="6FE71FF3">
      <w:pPr>
        <w:pStyle w:val="Normal"/>
        <w:spacing w:after="0" w:line="240" w:lineRule="auto"/>
        <w:rPr>
          <w:rFonts w:ascii="Arial" w:hAnsi="Arial" w:eastAsia="Arial" w:cs="Arial"/>
          <w:b w:val="1"/>
          <w:bCs w:val="1"/>
          <w:noProof w:val="0"/>
          <w:sz w:val="22"/>
          <w:szCs w:val="22"/>
          <w:lang w:val="en-US"/>
        </w:rPr>
      </w:pPr>
    </w:p>
    <w:p w:rsidR="31577593" w:rsidP="41DA3B4E" w:rsidRDefault="31577593" w14:paraId="7F190FD8" w14:textId="1551500A">
      <w:pPr>
        <w:pStyle w:val="Normal"/>
        <w:spacing w:after="0" w:line="240" w:lineRule="auto"/>
        <w:rPr>
          <w:rFonts w:ascii="Arial" w:hAnsi="Arial" w:eastAsia="Arial" w:cs="Arial"/>
          <w:b w:val="1"/>
          <w:bCs w:val="1"/>
          <w:noProof w:val="0"/>
          <w:sz w:val="22"/>
          <w:szCs w:val="22"/>
          <w:lang w:val="en-US"/>
        </w:rPr>
      </w:pPr>
      <w:hyperlink r:id="R67108cb7c2e24548">
        <w:r w:rsidRPr="41DA3B4E" w:rsidR="41DA3B4E">
          <w:rPr>
            <w:rStyle w:val="Hyperlink"/>
            <w:rFonts w:ascii="Arial" w:hAnsi="Arial" w:eastAsia="Arial" w:cs="Arial"/>
            <w:b w:val="1"/>
            <w:bCs w:val="1"/>
            <w:noProof w:val="0"/>
            <w:sz w:val="22"/>
            <w:szCs w:val="22"/>
            <w:lang w:val="en-US"/>
          </w:rPr>
          <w:t>On the Market: A Job Hunt Roundup - Edge for Scholars</w:t>
        </w:r>
      </w:hyperlink>
    </w:p>
    <w:p w:rsidR="31577593" w:rsidP="31577593" w:rsidRDefault="31577593" w14:paraId="3669A483" w14:textId="2DF4FB82">
      <w:pPr>
        <w:pStyle w:val="Normal"/>
        <w:spacing w:after="0" w:line="240" w:lineRule="auto"/>
        <w:rPr>
          <w:rFonts w:ascii="Arial" w:hAnsi="Arial" w:eastAsia="Arial" w:cs="Arial"/>
          <w:noProof w:val="0"/>
          <w:sz w:val="22"/>
          <w:szCs w:val="22"/>
          <w:lang w:val="en-US"/>
        </w:rPr>
      </w:pPr>
    </w:p>
    <w:p w:rsidR="31577593" w:rsidP="31577593" w:rsidRDefault="31577593" w14:paraId="0DA01916" w14:textId="6ED1EEA1">
      <w:pPr>
        <w:pStyle w:val="Normal"/>
        <w:spacing w:after="0" w:line="240" w:lineRule="auto"/>
        <w:rPr>
          <w:rFonts w:ascii="Arial" w:hAnsi="Arial" w:eastAsia="Arial" w:cs="Arial"/>
          <w:noProof w:val="0"/>
          <w:sz w:val="22"/>
          <w:szCs w:val="22"/>
          <w:lang w:val="en-US"/>
        </w:rPr>
      </w:pPr>
      <w:hyperlink r:id="Ra152792d7b21438c">
        <w:r w:rsidRPr="31577593" w:rsidR="31577593">
          <w:rPr>
            <w:rStyle w:val="Hyperlink"/>
            <w:rFonts w:ascii="Arial" w:hAnsi="Arial" w:eastAsia="Arial" w:cs="Arial"/>
            <w:noProof w:val="0"/>
            <w:sz w:val="22"/>
            <w:szCs w:val="22"/>
            <w:lang w:val="en-US"/>
          </w:rPr>
          <w:t>Interviewing Do's and Don'ts (from Those Who've Seen It All) - Edge for Scholars</w:t>
        </w:r>
      </w:hyperlink>
    </w:p>
    <w:p w:rsidR="31577593" w:rsidP="31577593" w:rsidRDefault="31577593" w14:paraId="3B625F84" w14:textId="02D90E4C">
      <w:pPr>
        <w:pStyle w:val="Normal"/>
        <w:spacing w:after="0" w:line="240" w:lineRule="auto"/>
        <w:rPr>
          <w:rFonts w:ascii="Arial" w:hAnsi="Arial" w:eastAsia="Arial" w:cs="Arial"/>
          <w:noProof w:val="0"/>
          <w:sz w:val="22"/>
          <w:szCs w:val="22"/>
          <w:lang w:val="en-US"/>
        </w:rPr>
      </w:pPr>
    </w:p>
    <w:p w:rsidR="5E5859A2" w:rsidP="5E5859A2" w:rsidRDefault="5E5859A2" w14:paraId="1ED16301" w14:textId="568A8E10">
      <w:pPr>
        <w:pStyle w:val="Normal"/>
        <w:spacing w:after="0" w:line="240" w:lineRule="auto"/>
        <w:rPr>
          <w:rFonts w:ascii="Arial" w:hAnsi="Arial" w:eastAsia="Arial" w:cs="Arial"/>
          <w:noProof w:val="0"/>
          <w:sz w:val="22"/>
          <w:szCs w:val="22"/>
          <w:lang w:val="en-US"/>
        </w:rPr>
      </w:pPr>
    </w:p>
    <w:sectPr w:rsidRPr="00E60936" w:rsidR="00D72B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A8"/>
    <w:rsid w:val="0046622C"/>
    <w:rsid w:val="004E5BA8"/>
    <w:rsid w:val="00545464"/>
    <w:rsid w:val="00720AD9"/>
    <w:rsid w:val="00741254"/>
    <w:rsid w:val="0095094A"/>
    <w:rsid w:val="00BC4BFA"/>
    <w:rsid w:val="00D72BFC"/>
    <w:rsid w:val="00D92F29"/>
    <w:rsid w:val="00E60936"/>
    <w:rsid w:val="31577593"/>
    <w:rsid w:val="36A49BCE"/>
    <w:rsid w:val="41DA3B4E"/>
    <w:rsid w:val="5E5859A2"/>
    <w:rsid w:val="6093D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C5EB"/>
  <w15:chartTrackingRefBased/>
  <w15:docId w15:val="{FAC1457B-3B9D-4F83-B310-8DD364E1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dgeforscholars.org/interviewing-for-a-faculty-position/" TargetMode="External" Id="R1367f077b6524d4f" /><Relationship Type="http://schemas.openxmlformats.org/officeDocument/2006/relationships/hyperlink" Target="https://edgeforscholars.org/interviewing-dos-and-donts-from-those-whove-seen-it-all/" TargetMode="External" Id="Ra152792d7b21438c" /><Relationship Type="http://schemas.openxmlformats.org/officeDocument/2006/relationships/hyperlink" Target="https://edgeforscholars.org/on-the-market-a-job-hunt-round-up/" TargetMode="External" Id="R67108cb7c2e245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Schootman, Mario</dc:creator>
  <keywords/>
  <dc:description/>
  <lastModifiedBy>MARIO SCHOOTMAN</lastModifiedBy>
  <revision>11</revision>
  <dcterms:created xsi:type="dcterms:W3CDTF">2023-06-12T19:07:00.0000000Z</dcterms:created>
  <dcterms:modified xsi:type="dcterms:W3CDTF">2023-08-08T18:08:12.6393699Z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3f2775bb-aeba-42d2-8351-5de9c691f3f9</vt:lpwstr>
  </property>
  <property fmtid="{D5CDD505-2E9C-101B-9397-08002B2CF9AE}" pid="3" name="MSIP_Label_8ca390d5-a4f3-448c-8368-24080179bc53_Enabled">
    <vt:lpwstr>true</vt:lpwstr>
  </property>
  <property fmtid="{D5CDD505-2E9C-101B-9397-08002B2CF9AE}" pid="4" name="MSIP_Label_8ca390d5-a4f3-448c-8368-24080179bc53_SetDate">
    <vt:lpwstr>2023-06-12T19:10:03Z</vt:lpwstr>
  </property>
  <property fmtid="{D5CDD505-2E9C-101B-9397-08002B2CF9AE}" pid="5" name="MSIP_Label_8ca390d5-a4f3-448c-8368-24080179bc53_Method">
    <vt:lpwstr>Standard</vt:lpwstr>
  </property>
  <property fmtid="{D5CDD505-2E9C-101B-9397-08002B2CF9AE}" pid="6" name="MSIP_Label_8ca390d5-a4f3-448c-8368-24080179bc53_Name">
    <vt:lpwstr>Low Risk</vt:lpwstr>
  </property>
  <property fmtid="{D5CDD505-2E9C-101B-9397-08002B2CF9AE}" pid="7" name="MSIP_Label_8ca390d5-a4f3-448c-8368-24080179bc53_SiteId">
    <vt:lpwstr>5b703aa0-061f-4ed9-beca-765a39ee1304</vt:lpwstr>
  </property>
  <property fmtid="{D5CDD505-2E9C-101B-9397-08002B2CF9AE}" pid="8" name="MSIP_Label_8ca390d5-a4f3-448c-8368-24080179bc53_ActionId">
    <vt:lpwstr>94dfb480-1d13-4ede-b201-ec5ded1729a1</vt:lpwstr>
  </property>
  <property fmtid="{D5CDD505-2E9C-101B-9397-08002B2CF9AE}" pid="9" name="MSIP_Label_8ca390d5-a4f3-448c-8368-24080179bc53_ContentBits">
    <vt:lpwstr>0</vt:lpwstr>
  </property>
</Properties>
</file>